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DB" w:rsidRPr="003031DB" w:rsidRDefault="003031DB" w:rsidP="003031DB">
      <w:pPr>
        <w:pStyle w:val="a8"/>
        <w:ind w:right="-2"/>
        <w:jc w:val="center"/>
        <w:rPr>
          <w:rFonts w:ascii="Times New Roman" w:hAnsi="Times New Roman"/>
          <w:sz w:val="40"/>
          <w:szCs w:val="40"/>
          <w:u w:val="single"/>
        </w:rPr>
      </w:pPr>
      <w:proofErr w:type="spellStart"/>
      <w:r w:rsidRPr="003031DB">
        <w:rPr>
          <w:rFonts w:ascii="Times New Roman" w:hAnsi="Times New Roman"/>
          <w:sz w:val="40"/>
          <w:szCs w:val="40"/>
          <w:u w:val="single"/>
        </w:rPr>
        <w:t>Булінг</w:t>
      </w:r>
      <w:proofErr w:type="spellEnd"/>
    </w:p>
    <w:p w:rsidR="003031DB" w:rsidRDefault="003031DB" w:rsidP="008C2F27">
      <w:pPr>
        <w:pStyle w:val="a8"/>
        <w:ind w:right="-2" w:firstLine="567"/>
        <w:jc w:val="both"/>
        <w:rPr>
          <w:rFonts w:ascii="Times New Roman" w:hAnsi="Times New Roman"/>
          <w:sz w:val="28"/>
          <w:szCs w:val="28"/>
          <w:u w:val="single"/>
        </w:rPr>
      </w:pPr>
    </w:p>
    <w:p w:rsidR="0040570B" w:rsidRPr="003031DB" w:rsidRDefault="0040570B" w:rsidP="008C2F27">
      <w:pPr>
        <w:pStyle w:val="a8"/>
        <w:ind w:right="-2" w:firstLine="567"/>
        <w:jc w:val="both"/>
        <w:rPr>
          <w:rFonts w:ascii="Times New Roman" w:hAnsi="Times New Roman"/>
          <w:sz w:val="28"/>
          <w:szCs w:val="28"/>
          <w:u w:val="single"/>
        </w:rPr>
      </w:pPr>
      <w:proofErr w:type="spellStart"/>
      <w:r w:rsidRPr="003031DB">
        <w:rPr>
          <w:rFonts w:ascii="Times New Roman" w:hAnsi="Times New Roman"/>
          <w:sz w:val="28"/>
          <w:szCs w:val="28"/>
          <w:u w:val="single"/>
        </w:rPr>
        <w:t>Булінг</w:t>
      </w:r>
      <w:proofErr w:type="spellEnd"/>
      <w:r w:rsidRPr="003031DB">
        <w:rPr>
          <w:rFonts w:ascii="Times New Roman" w:hAnsi="Times New Roman"/>
          <w:sz w:val="28"/>
          <w:szCs w:val="28"/>
          <w:u w:val="single"/>
        </w:rPr>
        <w:t xml:space="preserve"> - тривалий процес свідомого жорстокого ставлення, фізичного і (або) психічного, з боку одного або групи дітей до іншої дитини (інших дітей).</w:t>
      </w:r>
    </w:p>
    <w:p w:rsidR="0040570B" w:rsidRPr="003031DB" w:rsidRDefault="0040570B" w:rsidP="008C2F27">
      <w:pPr>
        <w:pStyle w:val="a8"/>
        <w:ind w:right="-2" w:firstLine="567"/>
        <w:jc w:val="both"/>
        <w:rPr>
          <w:rFonts w:ascii="Times New Roman" w:hAnsi="Times New Roman"/>
          <w:sz w:val="28"/>
          <w:szCs w:val="28"/>
          <w:u w:val="single"/>
        </w:rPr>
      </w:pPr>
      <w:r w:rsidRPr="003031DB">
        <w:rPr>
          <w:rFonts w:ascii="Times New Roman" w:hAnsi="Times New Roman"/>
          <w:sz w:val="28"/>
          <w:szCs w:val="28"/>
          <w:u w:val="single"/>
        </w:rPr>
        <w:t xml:space="preserve">Проблема </w:t>
      </w:r>
      <w:proofErr w:type="spellStart"/>
      <w:r w:rsidRPr="003031DB">
        <w:rPr>
          <w:rFonts w:ascii="Times New Roman" w:hAnsi="Times New Roman"/>
          <w:sz w:val="28"/>
          <w:szCs w:val="28"/>
          <w:u w:val="single"/>
        </w:rPr>
        <w:t>булінгу</w:t>
      </w:r>
      <w:proofErr w:type="spellEnd"/>
      <w:r w:rsidRPr="003031DB">
        <w:rPr>
          <w:rFonts w:ascii="Times New Roman" w:hAnsi="Times New Roman"/>
          <w:sz w:val="28"/>
          <w:szCs w:val="28"/>
          <w:u w:val="single"/>
        </w:rPr>
        <w:t xml:space="preserve"> ускладнюється тим, що </w:t>
      </w:r>
      <w:proofErr w:type="spellStart"/>
      <w:r w:rsidRPr="003031DB">
        <w:rPr>
          <w:rFonts w:ascii="Times New Roman" w:hAnsi="Times New Roman"/>
          <w:sz w:val="28"/>
          <w:szCs w:val="28"/>
          <w:u w:val="single"/>
        </w:rPr>
        <w:t>булінг</w:t>
      </w:r>
      <w:proofErr w:type="spellEnd"/>
      <w:r w:rsidRPr="003031DB">
        <w:rPr>
          <w:rFonts w:ascii="Times New Roman" w:hAnsi="Times New Roman"/>
          <w:sz w:val="28"/>
          <w:szCs w:val="28"/>
          <w:u w:val="single"/>
        </w:rPr>
        <w:t xml:space="preserve"> може носити прихований характер і завжди є явищем, яке  систематично повторюється. </w:t>
      </w:r>
    </w:p>
    <w:p w:rsidR="0040570B" w:rsidRPr="003031DB" w:rsidRDefault="0040570B" w:rsidP="008C2F27">
      <w:pPr>
        <w:pStyle w:val="a8"/>
        <w:ind w:right="-2" w:firstLine="567"/>
        <w:jc w:val="both"/>
        <w:rPr>
          <w:rFonts w:ascii="Times New Roman" w:hAnsi="Times New Roman"/>
          <w:sz w:val="28"/>
          <w:szCs w:val="28"/>
          <w:u w:val="single"/>
        </w:rPr>
      </w:pPr>
      <w:r w:rsidRPr="003031DB">
        <w:rPr>
          <w:rFonts w:ascii="Times New Roman" w:hAnsi="Times New Roman"/>
          <w:sz w:val="28"/>
          <w:szCs w:val="28"/>
          <w:u w:val="single"/>
        </w:rPr>
        <w:t xml:space="preserve"> </w:t>
      </w:r>
      <w:proofErr w:type="spellStart"/>
      <w:r w:rsidRPr="003031DB">
        <w:rPr>
          <w:rFonts w:ascii="Times New Roman" w:hAnsi="Times New Roman"/>
          <w:sz w:val="28"/>
          <w:szCs w:val="28"/>
          <w:u w:val="single"/>
        </w:rPr>
        <w:t>Булінг</w:t>
      </w:r>
      <w:proofErr w:type="spellEnd"/>
      <w:r w:rsidRPr="003031DB">
        <w:rPr>
          <w:rFonts w:ascii="Times New Roman" w:hAnsi="Times New Roman"/>
          <w:sz w:val="28"/>
          <w:szCs w:val="28"/>
          <w:u w:val="single"/>
        </w:rPr>
        <w:t xml:space="preserve"> включає чотири головні компоненти: агресивну поведінку, регулярність здійснення, дисбаланс влади у відносинах учасників, навмисність</w:t>
      </w:r>
    </w:p>
    <w:p w:rsidR="0040570B" w:rsidRPr="003031DB" w:rsidRDefault="0040570B" w:rsidP="008C2F27">
      <w:pPr>
        <w:pStyle w:val="a8"/>
        <w:ind w:right="-2" w:firstLine="567"/>
        <w:jc w:val="both"/>
        <w:rPr>
          <w:rFonts w:ascii="Times New Roman" w:hAnsi="Times New Roman"/>
          <w:sz w:val="28"/>
          <w:szCs w:val="28"/>
          <w:u w:val="single"/>
        </w:rPr>
      </w:pPr>
      <w:r w:rsidRPr="003031DB">
        <w:rPr>
          <w:rFonts w:ascii="Times New Roman" w:hAnsi="Times New Roman"/>
          <w:sz w:val="28"/>
          <w:szCs w:val="28"/>
          <w:u w:val="single"/>
        </w:rPr>
        <w:t xml:space="preserve">Жодна дитина не народжується з якимось особливим геном </w:t>
      </w:r>
      <w:proofErr w:type="spellStart"/>
      <w:r w:rsidRPr="003031DB">
        <w:rPr>
          <w:rFonts w:ascii="Times New Roman" w:hAnsi="Times New Roman"/>
          <w:sz w:val="28"/>
          <w:szCs w:val="28"/>
          <w:u w:val="single"/>
        </w:rPr>
        <w:t>булінгу</w:t>
      </w:r>
      <w:proofErr w:type="spellEnd"/>
      <w:r w:rsidRPr="003031DB">
        <w:rPr>
          <w:rFonts w:ascii="Times New Roman" w:hAnsi="Times New Roman"/>
          <w:sz w:val="28"/>
          <w:szCs w:val="28"/>
          <w:u w:val="single"/>
        </w:rPr>
        <w:t xml:space="preserve">, який чекає на сприятливі обставини, щоб розпочати свою руйнівну дію. </w:t>
      </w:r>
    </w:p>
    <w:p w:rsidR="0040570B" w:rsidRPr="003031DB" w:rsidRDefault="0040570B" w:rsidP="008C2F27">
      <w:pPr>
        <w:pStyle w:val="a8"/>
        <w:ind w:right="-2" w:firstLine="567"/>
        <w:jc w:val="both"/>
        <w:rPr>
          <w:rFonts w:ascii="Times New Roman" w:hAnsi="Times New Roman"/>
          <w:sz w:val="28"/>
          <w:szCs w:val="28"/>
          <w:u w:val="single"/>
        </w:rPr>
      </w:pPr>
      <w:r w:rsidRPr="003031DB">
        <w:rPr>
          <w:rFonts w:ascii="Times New Roman" w:hAnsi="Times New Roman"/>
          <w:sz w:val="28"/>
          <w:szCs w:val="28"/>
          <w:u w:val="single"/>
        </w:rPr>
        <w:t xml:space="preserve">Людина, яка поводить себе подібним   способом   є   продуктом   складних   соціальних   процесів,   які   через недосконале навчання і виховання,   створюють   антисоціальну особистість, схильну до агресивного маніпулювання   іншими   людьми. </w:t>
      </w:r>
    </w:p>
    <w:p w:rsidR="0040570B" w:rsidRPr="008C2F27" w:rsidRDefault="0040570B" w:rsidP="008C2F27">
      <w:pPr>
        <w:pStyle w:val="a8"/>
        <w:ind w:firstLine="567"/>
        <w:rPr>
          <w:rFonts w:ascii="Times New Roman" w:hAnsi="Times New Roman"/>
          <w:sz w:val="28"/>
          <w:szCs w:val="28"/>
        </w:rPr>
      </w:pPr>
      <w:r w:rsidRPr="008C2F27">
        <w:rPr>
          <w:rFonts w:ascii="Times New Roman" w:hAnsi="Times New Roman"/>
          <w:sz w:val="28"/>
          <w:szCs w:val="28"/>
        </w:rPr>
        <w:t xml:space="preserve"> За результатами  всеукраїнського дослідження ЮНІСЕФ, яке походило  в лютому 2017 року:</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 xml:space="preserve">40 % жертв </w:t>
      </w:r>
      <w:proofErr w:type="spellStart"/>
      <w:r w:rsidRPr="008C2F27">
        <w:rPr>
          <w:rFonts w:ascii="Times New Roman" w:hAnsi="Times New Roman"/>
          <w:sz w:val="28"/>
          <w:szCs w:val="28"/>
        </w:rPr>
        <w:t>булінгу</w:t>
      </w:r>
      <w:proofErr w:type="spellEnd"/>
      <w:r w:rsidRPr="008C2F27">
        <w:rPr>
          <w:rFonts w:ascii="Times New Roman" w:hAnsi="Times New Roman"/>
          <w:sz w:val="28"/>
          <w:szCs w:val="28"/>
        </w:rPr>
        <w:t xml:space="preserve"> ні з ким не діляться проблемою. Навіть з батьками;</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 xml:space="preserve">67% дітей стикалися з випадками </w:t>
      </w:r>
      <w:proofErr w:type="spellStart"/>
      <w:r w:rsidRPr="008C2F27">
        <w:rPr>
          <w:rFonts w:ascii="Times New Roman" w:hAnsi="Times New Roman"/>
          <w:sz w:val="28"/>
          <w:szCs w:val="28"/>
        </w:rPr>
        <w:t>булінгу</w:t>
      </w:r>
      <w:proofErr w:type="spellEnd"/>
      <w:r w:rsidRPr="008C2F27">
        <w:rPr>
          <w:rFonts w:ascii="Times New Roman" w:hAnsi="Times New Roman"/>
          <w:sz w:val="28"/>
          <w:szCs w:val="28"/>
        </w:rPr>
        <w:t>;</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 xml:space="preserve">сором’язливі та закриті до спілкування діти стають жертвами </w:t>
      </w:r>
      <w:proofErr w:type="spellStart"/>
      <w:r w:rsidRPr="008C2F27">
        <w:rPr>
          <w:rFonts w:ascii="Times New Roman" w:hAnsi="Times New Roman"/>
          <w:sz w:val="28"/>
          <w:szCs w:val="28"/>
        </w:rPr>
        <w:t>булінгу</w:t>
      </w:r>
      <w:proofErr w:type="spellEnd"/>
      <w:r w:rsidRPr="008C2F27">
        <w:rPr>
          <w:rFonts w:ascii="Times New Roman" w:hAnsi="Times New Roman"/>
          <w:sz w:val="28"/>
          <w:szCs w:val="28"/>
        </w:rPr>
        <w:t xml:space="preserve"> в 2 рази частіше ніж інші;</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 xml:space="preserve">більшість  дітей </w:t>
      </w:r>
      <w:proofErr w:type="spellStart"/>
      <w:r w:rsidRPr="008C2F27">
        <w:rPr>
          <w:rFonts w:ascii="Times New Roman" w:hAnsi="Times New Roman"/>
          <w:sz w:val="28"/>
          <w:szCs w:val="28"/>
        </w:rPr>
        <w:t>булять</w:t>
      </w:r>
      <w:proofErr w:type="spellEnd"/>
      <w:r w:rsidRPr="008C2F27">
        <w:rPr>
          <w:rFonts w:ascii="Times New Roman" w:hAnsi="Times New Roman"/>
          <w:sz w:val="28"/>
          <w:szCs w:val="28"/>
        </w:rPr>
        <w:t xml:space="preserve"> за те, що вони виглядають, говорять, думають не так як більшість  оточуючих дітей;</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24% українських школярів відносять себе до числа жертв боулінгу;</w:t>
      </w:r>
    </w:p>
    <w:p w:rsidR="0040570B" w:rsidRPr="008C2F27" w:rsidRDefault="0040570B" w:rsidP="00BF7B34">
      <w:pPr>
        <w:pStyle w:val="a8"/>
        <w:numPr>
          <w:ilvl w:val="0"/>
          <w:numId w:val="4"/>
        </w:numPr>
        <w:rPr>
          <w:rFonts w:ascii="Times New Roman" w:hAnsi="Times New Roman"/>
          <w:sz w:val="28"/>
          <w:szCs w:val="28"/>
        </w:rPr>
      </w:pPr>
      <w:r w:rsidRPr="008C2F27">
        <w:rPr>
          <w:rFonts w:ascii="Times New Roman" w:hAnsi="Times New Roman"/>
          <w:sz w:val="28"/>
          <w:szCs w:val="28"/>
        </w:rPr>
        <w:t xml:space="preserve">44% спостерігачів-школярів  ігнорували </w:t>
      </w:r>
      <w:proofErr w:type="spellStart"/>
      <w:r w:rsidRPr="008C2F27">
        <w:rPr>
          <w:rFonts w:ascii="Times New Roman" w:hAnsi="Times New Roman"/>
          <w:sz w:val="28"/>
          <w:szCs w:val="28"/>
        </w:rPr>
        <w:t>булінг</w:t>
      </w:r>
      <w:proofErr w:type="spellEnd"/>
      <w:r w:rsidRPr="008C2F27">
        <w:rPr>
          <w:rFonts w:ascii="Times New Roman" w:hAnsi="Times New Roman"/>
          <w:sz w:val="28"/>
          <w:szCs w:val="28"/>
        </w:rPr>
        <w:t>, тому що  їм було страшно за себе.</w:t>
      </w:r>
    </w:p>
    <w:p w:rsidR="0040570B" w:rsidRPr="008C2F27" w:rsidRDefault="0040570B" w:rsidP="008C2F27">
      <w:pPr>
        <w:pStyle w:val="a8"/>
        <w:ind w:firstLine="567"/>
        <w:rPr>
          <w:rFonts w:ascii="Times New Roman" w:hAnsi="Times New Roman"/>
          <w:sz w:val="28"/>
          <w:szCs w:val="28"/>
        </w:rPr>
      </w:pPr>
      <w:r w:rsidRPr="008C2F27">
        <w:rPr>
          <w:rFonts w:ascii="Times New Roman" w:hAnsi="Times New Roman"/>
          <w:sz w:val="28"/>
          <w:szCs w:val="28"/>
        </w:rPr>
        <w:t xml:space="preserve">Запобігання випадків </w:t>
      </w:r>
      <w:proofErr w:type="spellStart"/>
      <w:r w:rsidRPr="008C2F27">
        <w:rPr>
          <w:rFonts w:ascii="Times New Roman" w:hAnsi="Times New Roman"/>
          <w:sz w:val="28"/>
          <w:szCs w:val="28"/>
        </w:rPr>
        <w:t>булінгу</w:t>
      </w:r>
      <w:proofErr w:type="spellEnd"/>
      <w:r w:rsidRPr="008C2F27">
        <w:rPr>
          <w:rFonts w:ascii="Times New Roman" w:hAnsi="Times New Roman"/>
          <w:sz w:val="28"/>
          <w:szCs w:val="28"/>
        </w:rPr>
        <w:t xml:space="preserve"> в учнівському середовищі  є важливим завданням, оскільки жорстоке ставлення до дитини неминуче призводить до негативних наслідків.</w:t>
      </w:r>
    </w:p>
    <w:p w:rsidR="0040570B" w:rsidRPr="008C2F27" w:rsidRDefault="0040570B" w:rsidP="008C2F27">
      <w:pPr>
        <w:pStyle w:val="a8"/>
        <w:ind w:firstLine="567"/>
        <w:rPr>
          <w:rFonts w:ascii="Times New Roman" w:hAnsi="Times New Roman"/>
          <w:sz w:val="28"/>
          <w:szCs w:val="28"/>
        </w:rPr>
      </w:pPr>
      <w:r w:rsidRPr="008C2F27">
        <w:rPr>
          <w:rFonts w:ascii="Times New Roman" w:hAnsi="Times New Roman"/>
          <w:sz w:val="28"/>
          <w:szCs w:val="28"/>
        </w:rPr>
        <w:t xml:space="preserve"> А якщо виявлено випадок </w:t>
      </w:r>
      <w:proofErr w:type="spellStart"/>
      <w:r w:rsidRPr="008C2F27">
        <w:rPr>
          <w:rFonts w:ascii="Times New Roman" w:hAnsi="Times New Roman"/>
          <w:sz w:val="28"/>
          <w:szCs w:val="28"/>
        </w:rPr>
        <w:t>булінгу</w:t>
      </w:r>
      <w:proofErr w:type="spellEnd"/>
      <w:r w:rsidRPr="008C2F27">
        <w:rPr>
          <w:rFonts w:ascii="Times New Roman" w:hAnsi="Times New Roman"/>
          <w:sz w:val="28"/>
          <w:szCs w:val="28"/>
        </w:rPr>
        <w:t xml:space="preserve"> в дитячому середовищі, як організувати роботу, щоб результат був ефективним?</w:t>
      </w:r>
    </w:p>
    <w:p w:rsidR="0040570B" w:rsidRPr="008C2F27" w:rsidRDefault="0040570B" w:rsidP="008C2F27">
      <w:pPr>
        <w:pStyle w:val="a8"/>
        <w:ind w:firstLine="567"/>
        <w:rPr>
          <w:rFonts w:ascii="Times New Roman" w:hAnsi="Times New Roman"/>
          <w:sz w:val="28"/>
          <w:szCs w:val="28"/>
        </w:rPr>
      </w:pPr>
      <w:r w:rsidRPr="008C2F27">
        <w:rPr>
          <w:rFonts w:ascii="Times New Roman" w:hAnsi="Times New Roman"/>
          <w:sz w:val="28"/>
          <w:szCs w:val="28"/>
        </w:rPr>
        <w:t xml:space="preserve"> Ситуації дуже різноманітні, ми будемо говорити про загальні принципи і кроки.</w:t>
      </w:r>
    </w:p>
    <w:p w:rsidR="0040570B" w:rsidRDefault="0040570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Default="003031DB" w:rsidP="008C2F27">
      <w:pPr>
        <w:pStyle w:val="a8"/>
        <w:rPr>
          <w:rFonts w:ascii="Times New Roman" w:hAnsi="Times New Roman"/>
          <w:sz w:val="28"/>
          <w:szCs w:val="28"/>
        </w:rPr>
      </w:pPr>
    </w:p>
    <w:p w:rsidR="003031DB" w:rsidRPr="008C2F27" w:rsidRDefault="003031DB" w:rsidP="008C2F27">
      <w:pPr>
        <w:pStyle w:val="a8"/>
        <w:rPr>
          <w:rFonts w:ascii="Times New Roman" w:hAnsi="Times New Roman"/>
          <w:sz w:val="28"/>
          <w:szCs w:val="28"/>
        </w:rPr>
      </w:pPr>
    </w:p>
    <w:p w:rsidR="0040570B" w:rsidRPr="00CE4D21" w:rsidRDefault="0040570B" w:rsidP="00BF7B34">
      <w:pPr>
        <w:pStyle w:val="a8"/>
        <w:ind w:right="-2" w:firstLine="709"/>
        <w:jc w:val="center"/>
        <w:rPr>
          <w:rFonts w:ascii="Times New Roman" w:hAnsi="Times New Roman"/>
          <w:b/>
          <w:sz w:val="28"/>
          <w:szCs w:val="28"/>
        </w:rPr>
      </w:pPr>
      <w:r w:rsidRPr="00CE4D21">
        <w:rPr>
          <w:rFonts w:ascii="Times New Roman" w:hAnsi="Times New Roman"/>
          <w:b/>
          <w:sz w:val="28"/>
          <w:szCs w:val="28"/>
        </w:rPr>
        <w:lastRenderedPageBreak/>
        <w:t xml:space="preserve">Алгоритм роботи для спеціалістів, які зіштовхнулися з </w:t>
      </w:r>
      <w:proofErr w:type="spellStart"/>
      <w:r w:rsidRPr="00CE4D21">
        <w:rPr>
          <w:rFonts w:ascii="Times New Roman" w:hAnsi="Times New Roman"/>
          <w:b/>
          <w:sz w:val="28"/>
          <w:szCs w:val="28"/>
        </w:rPr>
        <w:t>булінгом</w:t>
      </w:r>
      <w:proofErr w:type="spellEnd"/>
      <w:r w:rsidRPr="00CE4D21">
        <w:rPr>
          <w:rFonts w:ascii="Times New Roman" w:hAnsi="Times New Roman"/>
          <w:b/>
          <w:sz w:val="28"/>
          <w:szCs w:val="28"/>
        </w:rPr>
        <w:t xml:space="preserve"> в дитячому середовищі</w:t>
      </w:r>
    </w:p>
    <w:p w:rsidR="0040570B" w:rsidRPr="00CE4D21" w:rsidRDefault="0040570B" w:rsidP="00BF7B34">
      <w:pPr>
        <w:pStyle w:val="a8"/>
        <w:ind w:right="-2" w:firstLine="709"/>
        <w:jc w:val="both"/>
        <w:rPr>
          <w:rFonts w:ascii="Times New Roman" w:hAnsi="Times New Roman"/>
          <w:b/>
          <w:sz w:val="28"/>
          <w:szCs w:val="28"/>
        </w:rPr>
      </w:pPr>
      <w:r w:rsidRPr="00CE4D21">
        <w:rPr>
          <w:rFonts w:ascii="Times New Roman" w:hAnsi="Times New Roman"/>
          <w:b/>
          <w:sz w:val="28"/>
          <w:szCs w:val="28"/>
        </w:rPr>
        <w:t>1. Назвати явище і для дітей</w:t>
      </w:r>
      <w:r>
        <w:rPr>
          <w:rFonts w:ascii="Times New Roman" w:hAnsi="Times New Roman"/>
          <w:b/>
          <w:sz w:val="28"/>
          <w:szCs w:val="28"/>
        </w:rPr>
        <w:t>,</w:t>
      </w:r>
      <w:r w:rsidRPr="00CE4D21">
        <w:rPr>
          <w:rFonts w:ascii="Times New Roman" w:hAnsi="Times New Roman"/>
          <w:b/>
          <w:sz w:val="28"/>
          <w:szCs w:val="28"/>
        </w:rPr>
        <w:t xml:space="preserve"> і для дорослих</w:t>
      </w:r>
      <w:r>
        <w:rPr>
          <w:rFonts w:ascii="Times New Roman" w:hAnsi="Times New Roman"/>
          <w:b/>
          <w:sz w:val="28"/>
          <w:szCs w:val="28"/>
        </w:rPr>
        <w:t>.</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Потрібно зрозуміти, хто готовий взяти на себе відповідальність за припинення цієї справи. Ознака того, що готовий - якраз і є готовність назвати цькування цькуванням.</w:t>
      </w:r>
      <w:r w:rsidRPr="00CE4D21">
        <w:rPr>
          <w:rFonts w:ascii="Times New Roman" w:hAnsi="Times New Roman"/>
          <w:sz w:val="28"/>
          <w:szCs w:val="28"/>
        </w:rPr>
        <w:br/>
        <w:t> </w:t>
      </w:r>
      <w:r w:rsidRPr="00CE4D21">
        <w:rPr>
          <w:rFonts w:ascii="Times New Roman" w:hAnsi="Times New Roman"/>
          <w:sz w:val="28"/>
          <w:szCs w:val="28"/>
        </w:rPr>
        <w:tab/>
        <w:t>Далі</w:t>
      </w:r>
      <w:r>
        <w:rPr>
          <w:rFonts w:ascii="Times New Roman" w:hAnsi="Times New Roman"/>
          <w:sz w:val="28"/>
          <w:szCs w:val="28"/>
        </w:rPr>
        <w:t>,</w:t>
      </w:r>
      <w:r w:rsidRPr="00CE4D21">
        <w:rPr>
          <w:rFonts w:ascii="Times New Roman" w:hAnsi="Times New Roman"/>
          <w:sz w:val="28"/>
          <w:szCs w:val="28"/>
        </w:rPr>
        <w:t xml:space="preserve"> той дорослий, хто взяв на себе відповідальність, повинен поговорити з групою, в якій відбувається цькування і НАЗВАТИ явище групі.</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Якщо не називаєте все своїм ім'ям, всі будуть робити вигляд, що нічого особливого не відбувається.</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Ніяких «У Саші не ладиться з однокласниками».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Ми говоримо: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«Коли дитину навмисно доводять до сліз, систематично дражнять, коли відбирають, ховають, псують її речі, коли її штовхають, щипають, б'ють, обзивають, підкреслено ігнорують - це називається цькування. Це насильство. </w:t>
      </w:r>
      <w:proofErr w:type="spellStart"/>
      <w:r w:rsidRPr="00CE4D21">
        <w:rPr>
          <w:rFonts w:ascii="Times New Roman" w:hAnsi="Times New Roman"/>
          <w:sz w:val="28"/>
          <w:szCs w:val="28"/>
        </w:rPr>
        <w:t>Булінг</w:t>
      </w:r>
      <w:proofErr w:type="spellEnd"/>
      <w:r w:rsidRPr="00CE4D21">
        <w:rPr>
          <w:rFonts w:ascii="Times New Roman" w:hAnsi="Times New Roman"/>
          <w:sz w:val="28"/>
          <w:szCs w:val="28"/>
        </w:rPr>
        <w:t xml:space="preserve">» </w:t>
      </w:r>
    </w:p>
    <w:p w:rsidR="0040570B" w:rsidRPr="00CE4D21" w:rsidRDefault="0040570B" w:rsidP="00BF7B34">
      <w:pPr>
        <w:pStyle w:val="a8"/>
        <w:ind w:right="-2" w:firstLine="709"/>
        <w:jc w:val="both"/>
        <w:rPr>
          <w:rFonts w:ascii="Times New Roman" w:hAnsi="Times New Roman"/>
          <w:b/>
          <w:sz w:val="28"/>
          <w:szCs w:val="28"/>
        </w:rPr>
      </w:pPr>
      <w:r w:rsidRPr="00CE4D21">
        <w:rPr>
          <w:rFonts w:ascii="Times New Roman" w:hAnsi="Times New Roman"/>
          <w:sz w:val="28"/>
          <w:szCs w:val="28"/>
        </w:rPr>
        <w:t xml:space="preserve">Діти </w:t>
      </w:r>
      <w:r>
        <w:rPr>
          <w:rFonts w:ascii="Times New Roman" w:hAnsi="Times New Roman"/>
          <w:sz w:val="28"/>
          <w:szCs w:val="28"/>
        </w:rPr>
        <w:t xml:space="preserve">досить часто </w:t>
      </w:r>
      <w:r w:rsidRPr="00CE4D21">
        <w:rPr>
          <w:rFonts w:ascii="Times New Roman" w:hAnsi="Times New Roman"/>
          <w:sz w:val="28"/>
          <w:szCs w:val="28"/>
        </w:rPr>
        <w:t>не усвідомлюють, що саме роблять. У них в голові це називається «ми його дражнимо»</w:t>
      </w:r>
      <w:r>
        <w:rPr>
          <w:rFonts w:ascii="Times New Roman" w:hAnsi="Times New Roman"/>
          <w:sz w:val="28"/>
          <w:szCs w:val="28"/>
        </w:rPr>
        <w:t>,</w:t>
      </w:r>
      <w:r w:rsidRPr="00CE4D21">
        <w:rPr>
          <w:rFonts w:ascii="Times New Roman" w:hAnsi="Times New Roman"/>
          <w:sz w:val="28"/>
          <w:szCs w:val="28"/>
        </w:rPr>
        <w:t xml:space="preserve"> або «ми так граємо»</w:t>
      </w:r>
      <w:r>
        <w:rPr>
          <w:rFonts w:ascii="Times New Roman" w:hAnsi="Times New Roman"/>
          <w:sz w:val="28"/>
          <w:szCs w:val="28"/>
        </w:rPr>
        <w:t>,</w:t>
      </w:r>
      <w:r w:rsidRPr="00CE4D21">
        <w:rPr>
          <w:rFonts w:ascii="Times New Roman" w:hAnsi="Times New Roman"/>
          <w:sz w:val="28"/>
          <w:szCs w:val="28"/>
        </w:rPr>
        <w:t xml:space="preserve"> або «ми його не любимо». Вони повинні дізнатися від дорослого, що коли вони роблять так і так, це називається ось так </w:t>
      </w:r>
      <w:r w:rsidRPr="00CE4D21">
        <w:rPr>
          <w:rFonts w:ascii="Times New Roman" w:hAnsi="Times New Roman"/>
          <w:b/>
          <w:sz w:val="28"/>
          <w:szCs w:val="28"/>
        </w:rPr>
        <w:t>і це - неприпустимо.</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Буває, необхідно описати ситуацію з точки зору жертви.</w:t>
      </w:r>
      <w:r w:rsidRPr="00CE4D21">
        <w:rPr>
          <w:rFonts w:ascii="Times New Roman" w:hAnsi="Times New Roman"/>
          <w:sz w:val="28"/>
          <w:szCs w:val="28"/>
        </w:rPr>
        <w:br/>
        <w:t>Часто це треба робити і для педагогів</w:t>
      </w:r>
      <w:r>
        <w:rPr>
          <w:rFonts w:ascii="Times New Roman" w:hAnsi="Times New Roman"/>
          <w:sz w:val="28"/>
          <w:szCs w:val="28"/>
        </w:rPr>
        <w:t xml:space="preserve"> (часто від педагога можна  почути </w:t>
      </w:r>
      <w:r w:rsidRPr="00CE4D21">
        <w:rPr>
          <w:rFonts w:ascii="Times New Roman" w:hAnsi="Times New Roman"/>
          <w:sz w:val="28"/>
          <w:szCs w:val="28"/>
        </w:rPr>
        <w:t xml:space="preserve"> «Подумаєш, діти завжди один одного дражнять»</w:t>
      </w:r>
      <w:r>
        <w:rPr>
          <w:rFonts w:ascii="Times New Roman" w:hAnsi="Times New Roman"/>
          <w:sz w:val="28"/>
          <w:szCs w:val="28"/>
        </w:rPr>
        <w:t>)</w:t>
      </w:r>
      <w:r w:rsidRPr="00CE4D21">
        <w:rPr>
          <w:rFonts w:ascii="Times New Roman" w:hAnsi="Times New Roman"/>
          <w:sz w:val="28"/>
          <w:szCs w:val="28"/>
        </w:rPr>
        <w:t xml:space="preserve">.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Можна запропонувати уявити собі: «Ось ви приходите на роботу. Ніхто не вітається, всі відвертаються. Ви йдете по коридору - ззаду смішки і шепіт. Ви приходите на педраду, сідайте. Тут же всі, хто сидить поруч встають і демонстративно відсідають подалі. Ви починаєте контрольну - і бачити, що заздалегідь записане на дошці завдання хтось стер. Ви хочете зазирнути в свій щоденник - його немає на місці. Пізніше ви знаходите його в кутку туалету, зі слідами ніг на сторінках. Одного разу ви зриваєтеся і кричите, вас тут же викликають до директора і вичитують за неприпустиму поведінку. Ви намагаєтеся поскаржитися і чуєте у відповідь: «Потрібно вміти знаходити спільну мову з колегами!» Ваше самопочуття? Як довго ви зможете це витримати?</w:t>
      </w:r>
    </w:p>
    <w:p w:rsidR="0040570B" w:rsidRDefault="0040570B" w:rsidP="00BF7B34">
      <w:pPr>
        <w:pStyle w:val="a8"/>
        <w:ind w:right="-2"/>
        <w:jc w:val="both"/>
        <w:rPr>
          <w:rFonts w:ascii="Times New Roman" w:hAnsi="Times New Roman"/>
          <w:b/>
          <w:sz w:val="28"/>
          <w:szCs w:val="28"/>
        </w:rPr>
      </w:pPr>
      <w:r w:rsidRPr="00CE4D21">
        <w:rPr>
          <w:rFonts w:ascii="Times New Roman" w:hAnsi="Times New Roman"/>
          <w:b/>
          <w:sz w:val="28"/>
          <w:szCs w:val="28"/>
        </w:rPr>
        <w:t>2. Дати однозначну оцінку.</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«Люди можуть бути дуже різними вони можуть подобатися один одному більше або менше, але це не привід для насильства. Люди на те й люди, що вони здатні навчитися бути разом і працювати разом без того, щоб .... Навіть якщо вони дуже-дуже різні і хтось комусь здається зовсім неправильним».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Можна навести приклади, що нам може здаватися неправильним в інших людях: зовнішність, національність, реакції, захоплення.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Навести приклади, як одна і та ж якість в різні часи і в різних групах оцінювалася по-різному. Звичайно, все це вийде, тільки якщо сам дорослий так щиро вважає.</w:t>
      </w:r>
    </w:p>
    <w:p w:rsidR="0040570B" w:rsidRDefault="0040570B" w:rsidP="00BF7B34">
      <w:pPr>
        <w:pStyle w:val="a8"/>
        <w:ind w:right="-2" w:firstLine="709"/>
        <w:jc w:val="both"/>
        <w:rPr>
          <w:rFonts w:ascii="Times New Roman" w:hAnsi="Times New Roman"/>
          <w:b/>
          <w:sz w:val="28"/>
          <w:szCs w:val="28"/>
        </w:rPr>
      </w:pPr>
      <w:r w:rsidRPr="00CE4D21">
        <w:rPr>
          <w:rFonts w:ascii="Times New Roman" w:hAnsi="Times New Roman"/>
          <w:b/>
          <w:sz w:val="28"/>
          <w:szCs w:val="28"/>
        </w:rPr>
        <w:t xml:space="preserve">3. Визначити </w:t>
      </w:r>
      <w:proofErr w:type="spellStart"/>
      <w:r w:rsidRPr="00CE4D21">
        <w:rPr>
          <w:rFonts w:ascii="Times New Roman" w:hAnsi="Times New Roman"/>
          <w:b/>
          <w:sz w:val="28"/>
          <w:szCs w:val="28"/>
        </w:rPr>
        <w:t>булінг</w:t>
      </w:r>
      <w:proofErr w:type="spellEnd"/>
      <w:r w:rsidRPr="00CE4D21">
        <w:rPr>
          <w:rFonts w:ascii="Times New Roman" w:hAnsi="Times New Roman"/>
          <w:b/>
          <w:sz w:val="28"/>
          <w:szCs w:val="28"/>
        </w:rPr>
        <w:t xml:space="preserve"> як проблему групи.</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При виясненні що, хто, як … ви почуєте: «А чого він? А ми нічого ... а це не я » і все в такому дусі. Зрозуміло, що толку від обговорення в такому ключі не буде.</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Тому не треба його вести. Не треба сперечатися про</w:t>
      </w:r>
      <w:r>
        <w:rPr>
          <w:rFonts w:ascii="Times New Roman" w:hAnsi="Times New Roman"/>
          <w:sz w:val="28"/>
          <w:szCs w:val="28"/>
        </w:rPr>
        <w:t xml:space="preserve"> </w:t>
      </w:r>
      <w:r w:rsidRPr="00CE4D21">
        <w:rPr>
          <w:rFonts w:ascii="Times New Roman" w:hAnsi="Times New Roman"/>
          <w:sz w:val="28"/>
          <w:szCs w:val="28"/>
        </w:rPr>
        <w:t xml:space="preserve">факти, з'ясовувати, що саме «він», хто саме що і т. д. </w:t>
      </w:r>
    </w:p>
    <w:p w:rsidR="0040570B" w:rsidRPr="00CE4D21" w:rsidRDefault="0040570B" w:rsidP="00BF7B34">
      <w:pPr>
        <w:pStyle w:val="a8"/>
        <w:ind w:right="-2" w:firstLine="709"/>
        <w:jc w:val="both"/>
        <w:rPr>
          <w:rFonts w:ascii="Times New Roman" w:hAnsi="Times New Roman"/>
          <w:b/>
          <w:sz w:val="28"/>
          <w:szCs w:val="28"/>
        </w:rPr>
      </w:pPr>
      <w:r w:rsidRPr="00CE4D21">
        <w:rPr>
          <w:rFonts w:ascii="Times New Roman" w:hAnsi="Times New Roman"/>
          <w:b/>
          <w:sz w:val="28"/>
          <w:szCs w:val="28"/>
        </w:rPr>
        <w:lastRenderedPageBreak/>
        <w:t>Потрібно позначити цькування - як хворобу ГРУПИ.</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Так і сказати: «Є хвороби, які вражають не людей, а групи, класи, компанії. Ось якщо людина не миє руки, вона може підхопити інфекцію і захворіти. А якщо група не стежить за чистотою відносин, вона теж може захворіти - насильством. Це дуже сумно, це всім шкідливо і погано. І давайте разом терміново лікуватися, щоб у нас був здоровий, дружний клас».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Це дозволить насильникам зберегти обличчя і навіть надасть їм можливість хоча б спробувати приміряти роль конструктивного лідера.</w:t>
      </w:r>
    </w:p>
    <w:p w:rsidR="0040570B"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І, що особливо важливо, це знімає протиставлення між жертвами-насильниками-свідками. Всі в одному човні, загальна проблема, давайте разом вирішувати.</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З дітьми старшого віку можна подивитися і обговорити фільм «Опудало». З маленькими - «Гидке каченя».</w:t>
      </w:r>
    </w:p>
    <w:p w:rsidR="0040570B" w:rsidRDefault="0040570B" w:rsidP="00BF7B34">
      <w:pPr>
        <w:pStyle w:val="a8"/>
        <w:ind w:right="-2"/>
        <w:jc w:val="both"/>
        <w:rPr>
          <w:rFonts w:ascii="Times New Roman" w:hAnsi="Times New Roman"/>
          <w:b/>
          <w:sz w:val="28"/>
          <w:szCs w:val="28"/>
        </w:rPr>
      </w:pPr>
      <w:r w:rsidRPr="00CE4D21">
        <w:rPr>
          <w:rFonts w:ascii="Times New Roman" w:hAnsi="Times New Roman"/>
          <w:b/>
          <w:sz w:val="28"/>
          <w:szCs w:val="28"/>
        </w:rPr>
        <w:t>4. Активізувати моральне почуття і сформулювати вибір.</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Результат не буде міцним, якщо діти просто прогнутися під формальні вимоги вчителя. Завдання - вивести їх зі «</w:t>
      </w:r>
      <w:proofErr w:type="spellStart"/>
      <w:r w:rsidRPr="00CE4D21">
        <w:rPr>
          <w:rFonts w:ascii="Times New Roman" w:hAnsi="Times New Roman"/>
          <w:sz w:val="28"/>
          <w:szCs w:val="28"/>
        </w:rPr>
        <w:t>стайного</w:t>
      </w:r>
      <w:proofErr w:type="spellEnd"/>
      <w:r w:rsidRPr="00CE4D21">
        <w:rPr>
          <w:rFonts w:ascii="Times New Roman" w:hAnsi="Times New Roman"/>
          <w:sz w:val="28"/>
          <w:szCs w:val="28"/>
        </w:rPr>
        <w:t xml:space="preserve">» азарту в усвідомлену позицію, включити моральну оцінку того, що відбувається.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Можна запропонувати дітям оцінити, яким є їхній внесок у хворобу класу під</w:t>
      </w:r>
      <w:r>
        <w:rPr>
          <w:rFonts w:ascii="Times New Roman" w:hAnsi="Times New Roman"/>
          <w:sz w:val="28"/>
          <w:szCs w:val="28"/>
        </w:rPr>
        <w:t xml:space="preserve"> </w:t>
      </w:r>
      <w:r w:rsidRPr="00CE4D21">
        <w:rPr>
          <w:rFonts w:ascii="Times New Roman" w:hAnsi="Times New Roman"/>
          <w:sz w:val="28"/>
          <w:szCs w:val="28"/>
        </w:rPr>
        <w:t xml:space="preserve">назвою «насильство».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Припустимо 1 бал - це «я ніколи в цьому не беру участь», 2 бали - «я іноді це роблю, але потім шкодую», 3 бали – «цькував і буду цькувати, це здорово». Нехай всі одночасно покажуть на пальцях - скільки балів вони поставили б собі?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У цьому місці ні в якому разі не можна намагатися викрити когось. Навпаки, потрібно сказати: «Яка я рада, у мене від серця відлягло. Ніхто з вас не вважає, що цькувати - це добре і правильно.  Це чудово, значить, нам буде неважко вилікувати свій клас». Так моральна оцінка цькування стає не зовнішньою, нав'язаною дорослим, її дають самі діти.</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Якщо група дуже загрузла в задоволенні від насильства, конфронтаці</w:t>
      </w:r>
      <w:r>
        <w:rPr>
          <w:rFonts w:ascii="Times New Roman" w:hAnsi="Times New Roman"/>
          <w:sz w:val="28"/>
          <w:szCs w:val="28"/>
        </w:rPr>
        <w:t>я</w:t>
      </w:r>
      <w:r w:rsidRPr="00CE4D21">
        <w:rPr>
          <w:rFonts w:ascii="Times New Roman" w:hAnsi="Times New Roman"/>
          <w:sz w:val="28"/>
          <w:szCs w:val="28"/>
        </w:rPr>
        <w:t xml:space="preserve"> може бути більш жорсткою. </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Можна знову ж таки використати прийом з «гидким каченям». Нагадавши дітям той уривок, в якому описано цькування.</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Сказати приблизно наступне: «Зазвичай, читаючи цю казку, ми думаємо про головного героя, про каченя. Нам його шкода, ми за нього переживаємо. Але зараз я хочу, щоб ми подумали про ось цих курей і качок. З каченям-то все потім буде добре, воно полетить з лебедями. А вони? </w:t>
      </w:r>
      <w:proofErr w:type="spellStart"/>
      <w:r w:rsidRPr="00CE4D21">
        <w:rPr>
          <w:rFonts w:ascii="Times New Roman" w:hAnsi="Times New Roman"/>
          <w:sz w:val="28"/>
          <w:szCs w:val="28"/>
        </w:rPr>
        <w:t>Вони</w:t>
      </w:r>
      <w:proofErr w:type="spellEnd"/>
      <w:r w:rsidRPr="00CE4D21">
        <w:rPr>
          <w:rFonts w:ascii="Times New Roman" w:hAnsi="Times New Roman"/>
          <w:sz w:val="28"/>
          <w:szCs w:val="28"/>
        </w:rPr>
        <w:t xml:space="preserve"> так і залишаться злими, нездатними ні співчувати, ні літати.</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Коли в класі виникає схожа ситуація, кожному доводиться визначитися: хто він є в цій історії. </w:t>
      </w:r>
      <w:r>
        <w:rPr>
          <w:rFonts w:ascii="Times New Roman" w:hAnsi="Times New Roman"/>
          <w:sz w:val="28"/>
          <w:szCs w:val="28"/>
        </w:rPr>
        <w:t xml:space="preserve"> </w:t>
      </w:r>
      <w:r w:rsidRPr="00CE4D21">
        <w:rPr>
          <w:rFonts w:ascii="Times New Roman" w:hAnsi="Times New Roman"/>
          <w:sz w:val="28"/>
          <w:szCs w:val="28"/>
        </w:rPr>
        <w:t>«Серед вас є бажаючі бути злими індиками і курми? Який ваш вибір?».</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Цей же прийом може допомогти батькам усвідомити, що якщо цькують не їхню дитини, а навпаки, це теж дуже серйозно. Їх діти знаходяться в ролі злих курей, а такі ролі присихають так міцно, що починають міняти особистість. Вони цього хочуть для своїх дітей?</w:t>
      </w:r>
    </w:p>
    <w:p w:rsidR="0040570B" w:rsidRDefault="0040570B" w:rsidP="003031DB">
      <w:pPr>
        <w:pStyle w:val="a8"/>
        <w:ind w:right="-2"/>
        <w:jc w:val="both"/>
        <w:rPr>
          <w:rFonts w:ascii="Times New Roman" w:hAnsi="Times New Roman"/>
          <w:b/>
          <w:sz w:val="28"/>
          <w:szCs w:val="28"/>
        </w:rPr>
      </w:pPr>
      <w:r w:rsidRPr="00CE4D21">
        <w:rPr>
          <w:rFonts w:ascii="Times New Roman" w:hAnsi="Times New Roman"/>
          <w:b/>
          <w:sz w:val="28"/>
          <w:szCs w:val="28"/>
        </w:rPr>
        <w:t>5. Сформулювати позитивні правила життя в групі і укласти контракт.</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До цих пір мова йшла про те, як не треба. Помилкою було б зупинитися на цьому, тому що, заборонивши дітям колишні способи реагування і не давши інших, ми провокуємо стрес, розгубленість і повернення до старого.</w:t>
      </w:r>
    </w:p>
    <w:p w:rsidR="0040570B"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lastRenderedPageBreak/>
        <w:t>Момент, коли колишня, «погана» групова динаміка перервана, розкрутка її згубної спіралі припинена, найкраще, щоб запустити динаміку нову. І це важливо робити разом.</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Досить просто разом з дітьми сформулювати правила життя в групі.</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Наприклад: </w:t>
      </w:r>
    </w:p>
    <w:p w:rsidR="0040570B" w:rsidRPr="00CE4D21" w:rsidRDefault="0040570B" w:rsidP="00BF7B34">
      <w:pPr>
        <w:pStyle w:val="a8"/>
        <w:numPr>
          <w:ilvl w:val="0"/>
          <w:numId w:val="2"/>
        </w:numPr>
        <w:ind w:left="0" w:right="-2" w:firstLine="709"/>
        <w:jc w:val="both"/>
        <w:rPr>
          <w:rFonts w:ascii="Times New Roman" w:hAnsi="Times New Roman"/>
          <w:sz w:val="28"/>
          <w:szCs w:val="28"/>
        </w:rPr>
      </w:pPr>
      <w:r w:rsidRPr="00CE4D21">
        <w:rPr>
          <w:rFonts w:ascii="Times New Roman" w:hAnsi="Times New Roman"/>
          <w:sz w:val="28"/>
          <w:szCs w:val="28"/>
        </w:rPr>
        <w:t xml:space="preserve">У нас ніхто не з'ясовує стосунки кулаками. </w:t>
      </w:r>
    </w:p>
    <w:p w:rsidR="0040570B" w:rsidRPr="00CE4D21" w:rsidRDefault="0040570B" w:rsidP="00BF7B34">
      <w:pPr>
        <w:pStyle w:val="a8"/>
        <w:numPr>
          <w:ilvl w:val="0"/>
          <w:numId w:val="2"/>
        </w:numPr>
        <w:ind w:left="0" w:right="-2" w:firstLine="709"/>
        <w:jc w:val="both"/>
        <w:rPr>
          <w:rFonts w:ascii="Times New Roman" w:hAnsi="Times New Roman"/>
          <w:sz w:val="28"/>
          <w:szCs w:val="28"/>
        </w:rPr>
      </w:pPr>
      <w:r w:rsidRPr="00CE4D21">
        <w:rPr>
          <w:rFonts w:ascii="Times New Roman" w:hAnsi="Times New Roman"/>
          <w:sz w:val="28"/>
          <w:szCs w:val="28"/>
        </w:rPr>
        <w:t xml:space="preserve">У нас не ображають один одного. </w:t>
      </w:r>
    </w:p>
    <w:p w:rsidR="0040570B" w:rsidRPr="00CE4D21" w:rsidRDefault="0040570B" w:rsidP="00BF7B34">
      <w:pPr>
        <w:pStyle w:val="a8"/>
        <w:numPr>
          <w:ilvl w:val="0"/>
          <w:numId w:val="2"/>
        </w:numPr>
        <w:ind w:left="0" w:right="-2" w:firstLine="709"/>
        <w:jc w:val="both"/>
        <w:rPr>
          <w:rFonts w:ascii="Times New Roman" w:hAnsi="Times New Roman"/>
          <w:sz w:val="28"/>
          <w:szCs w:val="28"/>
        </w:rPr>
      </w:pPr>
      <w:r w:rsidRPr="00CE4D21">
        <w:rPr>
          <w:rFonts w:ascii="Times New Roman" w:hAnsi="Times New Roman"/>
          <w:sz w:val="28"/>
          <w:szCs w:val="28"/>
        </w:rPr>
        <w:t>У нас не дивляться спокійно, якщо двоє б'ються - їх розбороняють.</w:t>
      </w:r>
    </w:p>
    <w:p w:rsidR="0040570B"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Але занадто багато і складно не треба, принаймні для початку. Правила виписуються на великому аркуші і за них всі голосують. Ще краще щоб кожен поставив підпис, що зобов'язується їх виконувати. Цей прийом називається «укладення контракту», він прекрасно працює.</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Якщо правила хтось порушує, йому можуть просто мовчки вказати на плакат з його власним підписом.</w:t>
      </w:r>
    </w:p>
    <w:p w:rsidR="0040570B" w:rsidRPr="00CE4D21" w:rsidRDefault="0040570B" w:rsidP="00BF7B34">
      <w:pPr>
        <w:pStyle w:val="a8"/>
        <w:ind w:right="-2" w:firstLine="709"/>
        <w:jc w:val="both"/>
        <w:rPr>
          <w:rFonts w:ascii="Times New Roman" w:hAnsi="Times New Roman"/>
          <w:b/>
          <w:sz w:val="28"/>
          <w:szCs w:val="28"/>
        </w:rPr>
      </w:pPr>
      <w:r w:rsidRPr="00CE4D21">
        <w:rPr>
          <w:rFonts w:ascii="Times New Roman" w:hAnsi="Times New Roman"/>
          <w:b/>
          <w:sz w:val="28"/>
          <w:szCs w:val="28"/>
        </w:rPr>
        <w:t>6. Моніторинг і підтримка позитивних змін</w:t>
      </w:r>
      <w:r>
        <w:rPr>
          <w:rFonts w:ascii="Times New Roman" w:hAnsi="Times New Roman"/>
          <w:b/>
          <w:sz w:val="28"/>
          <w:szCs w:val="28"/>
        </w:rPr>
        <w:t>.</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Це дуже важливо. Дуже важливо щоб дорослий (дорослі), який взявся «</w:t>
      </w:r>
      <w:proofErr w:type="spellStart"/>
      <w:r w:rsidRPr="00CE4D21">
        <w:rPr>
          <w:rFonts w:ascii="Times New Roman" w:hAnsi="Times New Roman"/>
          <w:sz w:val="28"/>
          <w:szCs w:val="28"/>
        </w:rPr>
        <w:t>розрулювати</w:t>
      </w:r>
      <w:proofErr w:type="spellEnd"/>
      <w:r w:rsidRPr="00CE4D21">
        <w:rPr>
          <w:rFonts w:ascii="Times New Roman" w:hAnsi="Times New Roman"/>
          <w:sz w:val="28"/>
          <w:szCs w:val="28"/>
        </w:rPr>
        <w:t>» ситуацію, не залишав групу. Він повинен регулярно питати, як справи, що вдається, що важко, чим допомогти. Можна зробити "лічильник одужання", яку-небудь посудину або дошку, куди кожен, кому сьогодні дісталося або хто бачив щось, що було схоже на насильство, може покласти камінчик або увіткнути кнопку. За кількістю камінців визначається, чи гарний сьогодні був день, краще на цьому тижні, ніж минулого і т. д.</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Можна ставити спектаклі, складати казки і робити колажі про «</w:t>
      </w:r>
      <w:proofErr w:type="spellStart"/>
      <w:r w:rsidRPr="00CE4D21">
        <w:rPr>
          <w:rFonts w:ascii="Times New Roman" w:hAnsi="Times New Roman"/>
          <w:sz w:val="28"/>
          <w:szCs w:val="28"/>
        </w:rPr>
        <w:t>хроніку</w:t>
      </w:r>
      <w:proofErr w:type="spellEnd"/>
      <w:r w:rsidRPr="00CE4D21">
        <w:rPr>
          <w:rFonts w:ascii="Times New Roman" w:hAnsi="Times New Roman"/>
          <w:sz w:val="28"/>
          <w:szCs w:val="28"/>
        </w:rPr>
        <w:t xml:space="preserve"> одужання», зробити «графік температури» і т. д.</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своїм спільною справою.</w:t>
      </w:r>
    </w:p>
    <w:p w:rsidR="0040570B" w:rsidRPr="00CE4D21" w:rsidRDefault="0040570B" w:rsidP="006819F4">
      <w:pPr>
        <w:pStyle w:val="a8"/>
        <w:ind w:right="-2"/>
        <w:jc w:val="both"/>
        <w:rPr>
          <w:rFonts w:ascii="Times New Roman" w:hAnsi="Times New Roman"/>
          <w:b/>
          <w:sz w:val="28"/>
          <w:szCs w:val="28"/>
        </w:rPr>
      </w:pPr>
      <w:r w:rsidRPr="00CE4D21">
        <w:rPr>
          <w:rFonts w:ascii="Times New Roman" w:hAnsi="Times New Roman"/>
          <w:b/>
          <w:sz w:val="28"/>
          <w:szCs w:val="28"/>
        </w:rPr>
        <w:t>7. Гармонізувати ієрархію.</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Ось тепер пора думати про популярність. Про те, щоб кожен мав визнання в чомусь своєму, міг пред'явити себе групі, бути корисним і цінним в ній.</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 xml:space="preserve">Свята, конкурси, огляди талантів, походи, експедиції, ігри на </w:t>
      </w:r>
      <w:proofErr w:type="spellStart"/>
      <w:r w:rsidRPr="00CE4D21">
        <w:rPr>
          <w:rFonts w:ascii="Times New Roman" w:hAnsi="Times New Roman"/>
          <w:sz w:val="28"/>
          <w:szCs w:val="28"/>
        </w:rPr>
        <w:t>командоутворення</w:t>
      </w:r>
      <w:proofErr w:type="spellEnd"/>
      <w:r w:rsidRPr="00CE4D21">
        <w:rPr>
          <w:rFonts w:ascii="Times New Roman" w:hAnsi="Times New Roman"/>
          <w:sz w:val="28"/>
          <w:szCs w:val="28"/>
        </w:rPr>
        <w:t xml:space="preserve"> - арсенал багатий. Чим довше групі належить прожити в цьому складі, тим цей етап важливіший.</w:t>
      </w:r>
    </w:p>
    <w:p w:rsidR="0040570B"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Ознака гармонійної груповий ієрархії - відсутність жорстко закріплених ролей, гнучке перетікання ролей: в цій ситуації лідером стає той, в тій - інший. Один краще всіх малює, інший забиває голи, третій придумує ігри. Чим більше різноманітної і осмисленої діяльності, тим здоровіша група.</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Ну, це вже з серії «зовсім добре». Навіть якщо так не виходить, досить мирного, спокійного співіснування, а реалізовуватися діти можуть в інших місцях.</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У разі виникнення насильства в освітній установі помилковою є думка, що треба попрацювати з дітьми, щоб вони змінилися.</w:t>
      </w:r>
    </w:p>
    <w:p w:rsidR="0040570B" w:rsidRPr="00CE4D21" w:rsidRDefault="0040570B" w:rsidP="00BF7B34">
      <w:pPr>
        <w:pStyle w:val="a8"/>
        <w:ind w:right="-2" w:firstLine="709"/>
        <w:jc w:val="both"/>
        <w:rPr>
          <w:rFonts w:ascii="Times New Roman" w:hAnsi="Times New Roman"/>
          <w:sz w:val="28"/>
          <w:szCs w:val="28"/>
        </w:rPr>
      </w:pPr>
      <w:r w:rsidRPr="00CE4D21">
        <w:rPr>
          <w:rFonts w:ascii="Times New Roman" w:hAnsi="Times New Roman"/>
          <w:sz w:val="28"/>
          <w:szCs w:val="28"/>
        </w:rPr>
        <w:t>Принципово важливо співробітникам розуміти, що їм також необхідно змінюватися, змінювати систему пріоритетів, цінностей, може бути, стиль взаємодії, систему заохочень і покарань, організувати нові види діяльності дітей, разом з ними розробляти правила співжиття, що забезпечують безпеку всім (і жертвам і переслідувачам і співробітникам).</w:t>
      </w:r>
    </w:p>
    <w:p w:rsidR="0040570B" w:rsidRPr="00CE4D21" w:rsidRDefault="0040570B" w:rsidP="00BF7B34">
      <w:pPr>
        <w:pStyle w:val="a8"/>
        <w:ind w:right="-2" w:firstLine="709"/>
        <w:rPr>
          <w:sz w:val="28"/>
          <w:szCs w:val="28"/>
        </w:rPr>
      </w:pPr>
    </w:p>
    <w:p w:rsidR="0040570B" w:rsidRPr="00CE4D21" w:rsidRDefault="0040570B" w:rsidP="003031DB">
      <w:pPr>
        <w:ind w:right="-2"/>
        <w:rPr>
          <w:rFonts w:ascii="Times New Roman" w:hAnsi="Times New Roman"/>
          <w:sz w:val="28"/>
          <w:szCs w:val="28"/>
        </w:rPr>
      </w:pPr>
      <w:bookmarkStart w:id="0" w:name="_GoBack"/>
      <w:bookmarkEnd w:id="0"/>
    </w:p>
    <w:sectPr w:rsidR="0040570B" w:rsidRPr="00CE4D21" w:rsidSect="003031DB">
      <w:headerReference w:type="default" r:id="rId8"/>
      <w:pgSz w:w="11906" w:h="16838"/>
      <w:pgMar w:top="426"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0B" w:rsidRDefault="0040570B" w:rsidP="001914ED">
      <w:pPr>
        <w:spacing w:after="0" w:line="240" w:lineRule="auto"/>
      </w:pPr>
      <w:r>
        <w:separator/>
      </w:r>
    </w:p>
  </w:endnote>
  <w:endnote w:type="continuationSeparator" w:id="0">
    <w:p w:rsidR="0040570B" w:rsidRDefault="0040570B" w:rsidP="0019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0B" w:rsidRDefault="0040570B" w:rsidP="001914ED">
      <w:pPr>
        <w:spacing w:after="0" w:line="240" w:lineRule="auto"/>
      </w:pPr>
      <w:r>
        <w:separator/>
      </w:r>
    </w:p>
  </w:footnote>
  <w:footnote w:type="continuationSeparator" w:id="0">
    <w:p w:rsidR="0040570B" w:rsidRDefault="0040570B" w:rsidP="0019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0B" w:rsidRPr="001914ED" w:rsidRDefault="0040570B">
    <w:pPr>
      <w:pStyle w:val="a9"/>
      <w:jc w:val="right"/>
      <w:rPr>
        <w:rFonts w:ascii="Times New Roman" w:hAnsi="Times New Roman"/>
        <w:sz w:val="28"/>
        <w:szCs w:val="28"/>
      </w:rPr>
    </w:pPr>
    <w:r w:rsidRPr="008C2F27">
      <w:rPr>
        <w:rFonts w:ascii="Times New Roman" w:hAnsi="Times New Roman"/>
        <w:sz w:val="28"/>
        <w:szCs w:val="28"/>
      </w:rPr>
      <w:fldChar w:fldCharType="begin"/>
    </w:r>
    <w:r w:rsidRPr="008C2F27">
      <w:rPr>
        <w:rFonts w:ascii="Times New Roman" w:hAnsi="Times New Roman"/>
        <w:sz w:val="28"/>
        <w:szCs w:val="28"/>
      </w:rPr>
      <w:instrText xml:space="preserve"> PAGE   \* MERGEFORMAT </w:instrText>
    </w:r>
    <w:r w:rsidRPr="008C2F27">
      <w:rPr>
        <w:rFonts w:ascii="Times New Roman" w:hAnsi="Times New Roman"/>
        <w:sz w:val="28"/>
        <w:szCs w:val="28"/>
      </w:rPr>
      <w:fldChar w:fldCharType="separate"/>
    </w:r>
    <w:r w:rsidR="003031DB">
      <w:rPr>
        <w:rFonts w:ascii="Times New Roman" w:hAnsi="Times New Roman"/>
        <w:noProof/>
        <w:sz w:val="28"/>
        <w:szCs w:val="28"/>
      </w:rPr>
      <w:t>4</w:t>
    </w:r>
    <w:r w:rsidRPr="008C2F27">
      <w:rPr>
        <w:rFonts w:ascii="Times New Roman" w:hAnsi="Times New Roman"/>
        <w:sz w:val="28"/>
        <w:szCs w:val="28"/>
      </w:rPr>
      <w:fldChar w:fldCharType="end"/>
    </w:r>
  </w:p>
  <w:p w:rsidR="0040570B" w:rsidRDefault="004057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84F"/>
    <w:multiLevelType w:val="multilevel"/>
    <w:tmpl w:val="2D7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56DB5"/>
    <w:multiLevelType w:val="hybridMultilevel"/>
    <w:tmpl w:val="9AC63BE0"/>
    <w:lvl w:ilvl="0" w:tplc="C55016D0">
      <w:start w:val="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99A6509"/>
    <w:multiLevelType w:val="hybridMultilevel"/>
    <w:tmpl w:val="DE8EA7A8"/>
    <w:lvl w:ilvl="0" w:tplc="B42CB414">
      <w:numFmt w:val="bullet"/>
      <w:lvlText w:val="-"/>
      <w:lvlJc w:val="left"/>
      <w:pPr>
        <w:ind w:left="720" w:hanging="360"/>
      </w:pPr>
      <w:rPr>
        <w:rFonts w:ascii="Times New Roman" w:eastAsia="Times New Roman" w:hAnsi="Times New Roman" w:hint="default"/>
        <w: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CDE174D"/>
    <w:multiLevelType w:val="hybridMultilevel"/>
    <w:tmpl w:val="CF0C8738"/>
    <w:lvl w:ilvl="0" w:tplc="B28898BC">
      <w:start w:val="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BAD"/>
    <w:rsid w:val="00017D26"/>
    <w:rsid w:val="0008441E"/>
    <w:rsid w:val="00091C2C"/>
    <w:rsid w:val="000B337F"/>
    <w:rsid w:val="000E5A4A"/>
    <w:rsid w:val="00117A7B"/>
    <w:rsid w:val="00177400"/>
    <w:rsid w:val="001914ED"/>
    <w:rsid w:val="001F2830"/>
    <w:rsid w:val="002B2E11"/>
    <w:rsid w:val="003031DB"/>
    <w:rsid w:val="00336EEA"/>
    <w:rsid w:val="003630CD"/>
    <w:rsid w:val="003870D8"/>
    <w:rsid w:val="0040570B"/>
    <w:rsid w:val="00456C0A"/>
    <w:rsid w:val="004678E6"/>
    <w:rsid w:val="004C5AA4"/>
    <w:rsid w:val="0054055C"/>
    <w:rsid w:val="005D04BA"/>
    <w:rsid w:val="005D5D8F"/>
    <w:rsid w:val="00676E65"/>
    <w:rsid w:val="006819F4"/>
    <w:rsid w:val="006C3BED"/>
    <w:rsid w:val="00702E7B"/>
    <w:rsid w:val="00714612"/>
    <w:rsid w:val="0074349C"/>
    <w:rsid w:val="00793BAD"/>
    <w:rsid w:val="00794572"/>
    <w:rsid w:val="00873FC5"/>
    <w:rsid w:val="008C2F27"/>
    <w:rsid w:val="008F62B2"/>
    <w:rsid w:val="00912B67"/>
    <w:rsid w:val="009D7B78"/>
    <w:rsid w:val="00A14120"/>
    <w:rsid w:val="00A363F7"/>
    <w:rsid w:val="00AE486A"/>
    <w:rsid w:val="00B515E0"/>
    <w:rsid w:val="00B72787"/>
    <w:rsid w:val="00BB7961"/>
    <w:rsid w:val="00BF7B34"/>
    <w:rsid w:val="00C16A0A"/>
    <w:rsid w:val="00CA6AB6"/>
    <w:rsid w:val="00CD7602"/>
    <w:rsid w:val="00CE4D21"/>
    <w:rsid w:val="00D0253D"/>
    <w:rsid w:val="00DC4490"/>
    <w:rsid w:val="00DF1451"/>
    <w:rsid w:val="00E32E1A"/>
    <w:rsid w:val="00E47F45"/>
    <w:rsid w:val="00E72FFF"/>
    <w:rsid w:val="00EC3772"/>
    <w:rsid w:val="00EC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6A"/>
    <w:pPr>
      <w:spacing w:after="200" w:line="276" w:lineRule="auto"/>
    </w:pPr>
    <w:rPr>
      <w:lang w:val="uk-UA" w:eastAsia="uk-UA"/>
    </w:rPr>
  </w:style>
  <w:style w:type="paragraph" w:styleId="1">
    <w:name w:val="heading 1"/>
    <w:basedOn w:val="a"/>
    <w:link w:val="10"/>
    <w:uiPriority w:val="99"/>
    <w:qFormat/>
    <w:rsid w:val="00793BA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rsid w:val="00CD760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BAD"/>
    <w:rPr>
      <w:rFonts w:ascii="Times New Roman" w:hAnsi="Times New Roman" w:cs="Times New Roman"/>
      <w:b/>
      <w:bCs/>
      <w:kern w:val="36"/>
      <w:sz w:val="48"/>
      <w:szCs w:val="48"/>
    </w:rPr>
  </w:style>
  <w:style w:type="character" w:customStyle="1" w:styleId="30">
    <w:name w:val="Заголовок 3 Знак"/>
    <w:basedOn w:val="a0"/>
    <w:link w:val="3"/>
    <w:uiPriority w:val="99"/>
    <w:locked/>
    <w:rsid w:val="00CD7602"/>
    <w:rPr>
      <w:rFonts w:ascii="Cambria" w:hAnsi="Cambria" w:cs="Times New Roman"/>
      <w:b/>
      <w:bCs/>
      <w:color w:val="4F81BD"/>
    </w:rPr>
  </w:style>
  <w:style w:type="character" w:styleId="a3">
    <w:name w:val="Hyperlink"/>
    <w:basedOn w:val="a0"/>
    <w:uiPriority w:val="99"/>
    <w:rsid w:val="00793BAD"/>
    <w:rPr>
      <w:rFonts w:cs="Times New Roman"/>
      <w:color w:val="0000FF"/>
      <w:u w:val="single"/>
    </w:rPr>
  </w:style>
  <w:style w:type="paragraph" w:styleId="a4">
    <w:name w:val="Normal (Web)"/>
    <w:basedOn w:val="a"/>
    <w:uiPriority w:val="99"/>
    <w:rsid w:val="00793BAD"/>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93BA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locked/>
    <w:rsid w:val="00793BAD"/>
    <w:rPr>
      <w:rFonts w:ascii="Tahoma" w:hAnsi="Tahoma" w:cs="Tahoma"/>
      <w:sz w:val="16"/>
      <w:szCs w:val="16"/>
    </w:rPr>
  </w:style>
  <w:style w:type="character" w:styleId="a7">
    <w:name w:val="FollowedHyperlink"/>
    <w:basedOn w:val="a0"/>
    <w:uiPriority w:val="99"/>
    <w:semiHidden/>
    <w:rsid w:val="00702E7B"/>
    <w:rPr>
      <w:rFonts w:cs="Times New Roman"/>
      <w:color w:val="800080"/>
      <w:u w:val="single"/>
    </w:rPr>
  </w:style>
  <w:style w:type="paragraph" w:styleId="a8">
    <w:name w:val="No Spacing"/>
    <w:uiPriority w:val="99"/>
    <w:qFormat/>
    <w:rsid w:val="00E47F45"/>
    <w:rPr>
      <w:lang w:val="uk-UA" w:eastAsia="uk-UA"/>
    </w:rPr>
  </w:style>
  <w:style w:type="character" w:customStyle="1" w:styleId="description-text">
    <w:name w:val="description-text"/>
    <w:basedOn w:val="a0"/>
    <w:uiPriority w:val="99"/>
    <w:rsid w:val="00CD7602"/>
    <w:rPr>
      <w:rFonts w:cs="Times New Roman"/>
    </w:rPr>
  </w:style>
  <w:style w:type="paragraph" w:styleId="a9">
    <w:name w:val="header"/>
    <w:basedOn w:val="a"/>
    <w:link w:val="aa"/>
    <w:uiPriority w:val="99"/>
    <w:rsid w:val="001914ED"/>
    <w:pPr>
      <w:tabs>
        <w:tab w:val="center" w:pos="4677"/>
        <w:tab w:val="right" w:pos="9355"/>
      </w:tabs>
      <w:spacing w:after="0" w:line="240" w:lineRule="auto"/>
    </w:pPr>
  </w:style>
  <w:style w:type="character" w:customStyle="1" w:styleId="aa">
    <w:name w:val="Верхній колонтитул Знак"/>
    <w:basedOn w:val="a0"/>
    <w:link w:val="a9"/>
    <w:uiPriority w:val="99"/>
    <w:locked/>
    <w:rsid w:val="001914ED"/>
    <w:rPr>
      <w:rFonts w:cs="Times New Roman"/>
    </w:rPr>
  </w:style>
  <w:style w:type="paragraph" w:styleId="ab">
    <w:name w:val="footer"/>
    <w:basedOn w:val="a"/>
    <w:link w:val="ac"/>
    <w:uiPriority w:val="99"/>
    <w:semiHidden/>
    <w:rsid w:val="001914ED"/>
    <w:pPr>
      <w:tabs>
        <w:tab w:val="center" w:pos="4677"/>
        <w:tab w:val="right" w:pos="9355"/>
      </w:tabs>
      <w:spacing w:after="0" w:line="240" w:lineRule="auto"/>
    </w:pPr>
  </w:style>
  <w:style w:type="character" w:customStyle="1" w:styleId="ac">
    <w:name w:val="Нижній колонтитул Знак"/>
    <w:basedOn w:val="a0"/>
    <w:link w:val="ab"/>
    <w:uiPriority w:val="99"/>
    <w:semiHidden/>
    <w:locked/>
    <w:rsid w:val="001914ED"/>
    <w:rPr>
      <w:rFonts w:cs="Times New Roman"/>
    </w:rPr>
  </w:style>
  <w:style w:type="paragraph" w:styleId="ad">
    <w:name w:val="List Paragraph"/>
    <w:basedOn w:val="a"/>
    <w:uiPriority w:val="99"/>
    <w:qFormat/>
    <w:rsid w:val="00467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5406">
      <w:marLeft w:val="0"/>
      <w:marRight w:val="0"/>
      <w:marTop w:val="0"/>
      <w:marBottom w:val="0"/>
      <w:divBdr>
        <w:top w:val="none" w:sz="0" w:space="0" w:color="auto"/>
        <w:left w:val="none" w:sz="0" w:space="0" w:color="auto"/>
        <w:bottom w:val="none" w:sz="0" w:space="0" w:color="auto"/>
        <w:right w:val="none" w:sz="0" w:space="0" w:color="auto"/>
      </w:divBdr>
    </w:div>
    <w:div w:id="1829325407">
      <w:marLeft w:val="0"/>
      <w:marRight w:val="0"/>
      <w:marTop w:val="0"/>
      <w:marBottom w:val="0"/>
      <w:divBdr>
        <w:top w:val="none" w:sz="0" w:space="0" w:color="auto"/>
        <w:left w:val="none" w:sz="0" w:space="0" w:color="auto"/>
        <w:bottom w:val="none" w:sz="0" w:space="0" w:color="auto"/>
        <w:right w:val="none" w:sz="0" w:space="0" w:color="auto"/>
      </w:divBdr>
    </w:div>
    <w:div w:id="1829325415">
      <w:marLeft w:val="0"/>
      <w:marRight w:val="0"/>
      <w:marTop w:val="0"/>
      <w:marBottom w:val="0"/>
      <w:divBdr>
        <w:top w:val="none" w:sz="0" w:space="0" w:color="auto"/>
        <w:left w:val="none" w:sz="0" w:space="0" w:color="auto"/>
        <w:bottom w:val="none" w:sz="0" w:space="0" w:color="auto"/>
        <w:right w:val="none" w:sz="0" w:space="0" w:color="auto"/>
      </w:divBdr>
      <w:divsChild>
        <w:div w:id="1829325395">
          <w:marLeft w:val="0"/>
          <w:marRight w:val="0"/>
          <w:marTop w:val="0"/>
          <w:marBottom w:val="0"/>
          <w:divBdr>
            <w:top w:val="none" w:sz="0" w:space="0" w:color="auto"/>
            <w:left w:val="none" w:sz="0" w:space="0" w:color="auto"/>
            <w:bottom w:val="none" w:sz="0" w:space="0" w:color="auto"/>
            <w:right w:val="none" w:sz="0" w:space="0" w:color="auto"/>
          </w:divBdr>
        </w:div>
        <w:div w:id="1829325396">
          <w:marLeft w:val="0"/>
          <w:marRight w:val="0"/>
          <w:marTop w:val="0"/>
          <w:marBottom w:val="0"/>
          <w:divBdr>
            <w:top w:val="none" w:sz="0" w:space="0" w:color="auto"/>
            <w:left w:val="none" w:sz="0" w:space="0" w:color="auto"/>
            <w:bottom w:val="none" w:sz="0" w:space="0" w:color="auto"/>
            <w:right w:val="none" w:sz="0" w:space="0" w:color="auto"/>
          </w:divBdr>
        </w:div>
        <w:div w:id="1829325401">
          <w:marLeft w:val="0"/>
          <w:marRight w:val="0"/>
          <w:marTop w:val="0"/>
          <w:marBottom w:val="0"/>
          <w:divBdr>
            <w:top w:val="none" w:sz="0" w:space="0" w:color="auto"/>
            <w:left w:val="none" w:sz="0" w:space="0" w:color="auto"/>
            <w:bottom w:val="none" w:sz="0" w:space="0" w:color="auto"/>
            <w:right w:val="none" w:sz="0" w:space="0" w:color="auto"/>
          </w:divBdr>
        </w:div>
        <w:div w:id="1829325402">
          <w:marLeft w:val="0"/>
          <w:marRight w:val="0"/>
          <w:marTop w:val="0"/>
          <w:marBottom w:val="0"/>
          <w:divBdr>
            <w:top w:val="none" w:sz="0" w:space="0" w:color="auto"/>
            <w:left w:val="none" w:sz="0" w:space="0" w:color="auto"/>
            <w:bottom w:val="none" w:sz="0" w:space="0" w:color="auto"/>
            <w:right w:val="none" w:sz="0" w:space="0" w:color="auto"/>
          </w:divBdr>
        </w:div>
        <w:div w:id="1829325403">
          <w:marLeft w:val="0"/>
          <w:marRight w:val="0"/>
          <w:marTop w:val="0"/>
          <w:marBottom w:val="0"/>
          <w:divBdr>
            <w:top w:val="none" w:sz="0" w:space="0" w:color="auto"/>
            <w:left w:val="none" w:sz="0" w:space="0" w:color="auto"/>
            <w:bottom w:val="none" w:sz="0" w:space="0" w:color="auto"/>
            <w:right w:val="none" w:sz="0" w:space="0" w:color="auto"/>
          </w:divBdr>
        </w:div>
        <w:div w:id="1829325405">
          <w:marLeft w:val="0"/>
          <w:marRight w:val="0"/>
          <w:marTop w:val="0"/>
          <w:marBottom w:val="0"/>
          <w:divBdr>
            <w:top w:val="none" w:sz="0" w:space="0" w:color="auto"/>
            <w:left w:val="none" w:sz="0" w:space="0" w:color="auto"/>
            <w:bottom w:val="none" w:sz="0" w:space="0" w:color="auto"/>
            <w:right w:val="none" w:sz="0" w:space="0" w:color="auto"/>
          </w:divBdr>
        </w:div>
        <w:div w:id="1829325408">
          <w:marLeft w:val="0"/>
          <w:marRight w:val="0"/>
          <w:marTop w:val="0"/>
          <w:marBottom w:val="0"/>
          <w:divBdr>
            <w:top w:val="none" w:sz="0" w:space="0" w:color="auto"/>
            <w:left w:val="none" w:sz="0" w:space="0" w:color="auto"/>
            <w:bottom w:val="none" w:sz="0" w:space="0" w:color="auto"/>
            <w:right w:val="none" w:sz="0" w:space="0" w:color="auto"/>
          </w:divBdr>
        </w:div>
        <w:div w:id="1829325411">
          <w:marLeft w:val="0"/>
          <w:marRight w:val="0"/>
          <w:marTop w:val="0"/>
          <w:marBottom w:val="0"/>
          <w:divBdr>
            <w:top w:val="none" w:sz="0" w:space="0" w:color="auto"/>
            <w:left w:val="none" w:sz="0" w:space="0" w:color="auto"/>
            <w:bottom w:val="none" w:sz="0" w:space="0" w:color="auto"/>
            <w:right w:val="none" w:sz="0" w:space="0" w:color="auto"/>
          </w:divBdr>
        </w:div>
        <w:div w:id="1829325414">
          <w:marLeft w:val="0"/>
          <w:marRight w:val="0"/>
          <w:marTop w:val="0"/>
          <w:marBottom w:val="0"/>
          <w:divBdr>
            <w:top w:val="none" w:sz="0" w:space="0" w:color="auto"/>
            <w:left w:val="none" w:sz="0" w:space="0" w:color="auto"/>
            <w:bottom w:val="none" w:sz="0" w:space="0" w:color="auto"/>
            <w:right w:val="none" w:sz="0" w:space="0" w:color="auto"/>
          </w:divBdr>
        </w:div>
        <w:div w:id="1829325418">
          <w:marLeft w:val="0"/>
          <w:marRight w:val="0"/>
          <w:marTop w:val="0"/>
          <w:marBottom w:val="0"/>
          <w:divBdr>
            <w:top w:val="none" w:sz="0" w:space="0" w:color="auto"/>
            <w:left w:val="none" w:sz="0" w:space="0" w:color="auto"/>
            <w:bottom w:val="none" w:sz="0" w:space="0" w:color="auto"/>
            <w:right w:val="none" w:sz="0" w:space="0" w:color="auto"/>
          </w:divBdr>
        </w:div>
      </w:divsChild>
    </w:div>
    <w:div w:id="1829325416">
      <w:marLeft w:val="0"/>
      <w:marRight w:val="0"/>
      <w:marTop w:val="0"/>
      <w:marBottom w:val="0"/>
      <w:divBdr>
        <w:top w:val="none" w:sz="0" w:space="0" w:color="auto"/>
        <w:left w:val="none" w:sz="0" w:space="0" w:color="auto"/>
        <w:bottom w:val="none" w:sz="0" w:space="0" w:color="auto"/>
        <w:right w:val="none" w:sz="0" w:space="0" w:color="auto"/>
      </w:divBdr>
    </w:div>
    <w:div w:id="1829325417">
      <w:marLeft w:val="0"/>
      <w:marRight w:val="0"/>
      <w:marTop w:val="0"/>
      <w:marBottom w:val="0"/>
      <w:divBdr>
        <w:top w:val="none" w:sz="0" w:space="0" w:color="auto"/>
        <w:left w:val="none" w:sz="0" w:space="0" w:color="auto"/>
        <w:bottom w:val="none" w:sz="0" w:space="0" w:color="auto"/>
        <w:right w:val="none" w:sz="0" w:space="0" w:color="auto"/>
      </w:divBdr>
      <w:divsChild>
        <w:div w:id="1829325404">
          <w:marLeft w:val="0"/>
          <w:marRight w:val="0"/>
          <w:marTop w:val="0"/>
          <w:marBottom w:val="0"/>
          <w:divBdr>
            <w:top w:val="none" w:sz="0" w:space="0" w:color="auto"/>
            <w:left w:val="none" w:sz="0" w:space="0" w:color="auto"/>
            <w:bottom w:val="none" w:sz="0" w:space="0" w:color="auto"/>
            <w:right w:val="none" w:sz="0" w:space="0" w:color="auto"/>
          </w:divBdr>
          <w:divsChild>
            <w:div w:id="1829325410">
              <w:marLeft w:val="0"/>
              <w:marRight w:val="0"/>
              <w:marTop w:val="0"/>
              <w:marBottom w:val="0"/>
              <w:divBdr>
                <w:top w:val="none" w:sz="0" w:space="0" w:color="auto"/>
                <w:left w:val="none" w:sz="0" w:space="0" w:color="auto"/>
                <w:bottom w:val="none" w:sz="0" w:space="0" w:color="auto"/>
                <w:right w:val="none" w:sz="0" w:space="0" w:color="auto"/>
              </w:divBdr>
              <w:divsChild>
                <w:div w:id="1829325400">
                  <w:marLeft w:val="0"/>
                  <w:marRight w:val="0"/>
                  <w:marTop w:val="0"/>
                  <w:marBottom w:val="0"/>
                  <w:divBdr>
                    <w:top w:val="none" w:sz="0" w:space="0" w:color="auto"/>
                    <w:left w:val="none" w:sz="0" w:space="0" w:color="auto"/>
                    <w:bottom w:val="none" w:sz="0" w:space="0" w:color="auto"/>
                    <w:right w:val="none" w:sz="0" w:space="0" w:color="auto"/>
                  </w:divBdr>
                  <w:divsChild>
                    <w:div w:id="1829325419">
                      <w:marLeft w:val="0"/>
                      <w:marRight w:val="0"/>
                      <w:marTop w:val="0"/>
                      <w:marBottom w:val="0"/>
                      <w:divBdr>
                        <w:top w:val="none" w:sz="0" w:space="0" w:color="auto"/>
                        <w:left w:val="none" w:sz="0" w:space="0" w:color="auto"/>
                        <w:bottom w:val="none" w:sz="0" w:space="0" w:color="auto"/>
                        <w:right w:val="none" w:sz="0" w:space="0" w:color="auto"/>
                      </w:divBdr>
                      <w:divsChild>
                        <w:div w:id="1829325413">
                          <w:marLeft w:val="0"/>
                          <w:marRight w:val="0"/>
                          <w:marTop w:val="0"/>
                          <w:marBottom w:val="0"/>
                          <w:divBdr>
                            <w:top w:val="none" w:sz="0" w:space="0" w:color="auto"/>
                            <w:left w:val="none" w:sz="0" w:space="0" w:color="auto"/>
                            <w:bottom w:val="none" w:sz="0" w:space="0" w:color="auto"/>
                            <w:right w:val="none" w:sz="0" w:space="0" w:color="auto"/>
                          </w:divBdr>
                          <w:divsChild>
                            <w:div w:id="1829325398">
                              <w:marLeft w:val="0"/>
                              <w:marRight w:val="0"/>
                              <w:marTop w:val="0"/>
                              <w:marBottom w:val="0"/>
                              <w:divBdr>
                                <w:top w:val="none" w:sz="0" w:space="0" w:color="auto"/>
                                <w:left w:val="none" w:sz="0" w:space="0" w:color="auto"/>
                                <w:bottom w:val="none" w:sz="0" w:space="0" w:color="auto"/>
                                <w:right w:val="none" w:sz="0" w:space="0" w:color="auto"/>
                              </w:divBdr>
                              <w:divsChild>
                                <w:div w:id="1829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25422">
          <w:marLeft w:val="0"/>
          <w:marRight w:val="0"/>
          <w:marTop w:val="0"/>
          <w:marBottom w:val="0"/>
          <w:divBdr>
            <w:top w:val="none" w:sz="0" w:space="0" w:color="auto"/>
            <w:left w:val="none" w:sz="0" w:space="0" w:color="auto"/>
            <w:bottom w:val="none" w:sz="0" w:space="0" w:color="auto"/>
            <w:right w:val="none" w:sz="0" w:space="0" w:color="auto"/>
          </w:divBdr>
          <w:divsChild>
            <w:div w:id="1829325394">
              <w:marLeft w:val="0"/>
              <w:marRight w:val="0"/>
              <w:marTop w:val="0"/>
              <w:marBottom w:val="0"/>
              <w:divBdr>
                <w:top w:val="none" w:sz="0" w:space="0" w:color="auto"/>
                <w:left w:val="none" w:sz="0" w:space="0" w:color="auto"/>
                <w:bottom w:val="none" w:sz="0" w:space="0" w:color="auto"/>
                <w:right w:val="none" w:sz="0" w:space="0" w:color="auto"/>
              </w:divBdr>
              <w:divsChild>
                <w:div w:id="18293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5421">
      <w:marLeft w:val="0"/>
      <w:marRight w:val="0"/>
      <w:marTop w:val="0"/>
      <w:marBottom w:val="0"/>
      <w:divBdr>
        <w:top w:val="none" w:sz="0" w:space="0" w:color="auto"/>
        <w:left w:val="none" w:sz="0" w:space="0" w:color="auto"/>
        <w:bottom w:val="none" w:sz="0" w:space="0" w:color="auto"/>
        <w:right w:val="none" w:sz="0" w:space="0" w:color="auto"/>
      </w:divBdr>
      <w:divsChild>
        <w:div w:id="1829325399">
          <w:marLeft w:val="0"/>
          <w:marRight w:val="0"/>
          <w:marTop w:val="0"/>
          <w:marBottom w:val="0"/>
          <w:divBdr>
            <w:top w:val="none" w:sz="0" w:space="0" w:color="auto"/>
            <w:left w:val="none" w:sz="0" w:space="0" w:color="auto"/>
            <w:bottom w:val="none" w:sz="0" w:space="0" w:color="auto"/>
            <w:right w:val="none" w:sz="0" w:space="0" w:color="auto"/>
          </w:divBdr>
        </w:div>
        <w:div w:id="1829325409">
          <w:marLeft w:val="0"/>
          <w:marRight w:val="0"/>
          <w:marTop w:val="0"/>
          <w:marBottom w:val="0"/>
          <w:divBdr>
            <w:top w:val="none" w:sz="0" w:space="0" w:color="auto"/>
            <w:left w:val="none" w:sz="0" w:space="0" w:color="auto"/>
            <w:bottom w:val="none" w:sz="0" w:space="0" w:color="auto"/>
            <w:right w:val="none" w:sz="0" w:space="0" w:color="auto"/>
          </w:divBdr>
        </w:div>
        <w:div w:id="1829325412">
          <w:marLeft w:val="0"/>
          <w:marRight w:val="0"/>
          <w:marTop w:val="0"/>
          <w:marBottom w:val="0"/>
          <w:divBdr>
            <w:top w:val="none" w:sz="0" w:space="0" w:color="auto"/>
            <w:left w:val="none" w:sz="0" w:space="0" w:color="auto"/>
            <w:bottom w:val="none" w:sz="0" w:space="0" w:color="auto"/>
            <w:right w:val="none" w:sz="0" w:space="0" w:color="auto"/>
          </w:divBdr>
        </w:div>
        <w:div w:id="182932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6605</Words>
  <Characters>3765</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Булінг - тривалий процес свідомого жорстокого ставлення, фізичного і (або) психічного, з боку одного або групи дітей до іншої дитини (інших дітей)</vt:lpstr>
    </vt:vector>
  </TitlesOfParts>
  <Company>Grizli777</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Булінг - тривалий процес свідомого жорстокого ставлення, фізичного і (або) психічного, з боку одного або групи дітей до іншої дитини (інших дітей)</dc:title>
  <dc:subject/>
  <dc:creator>Анна</dc:creator>
  <cp:keywords/>
  <dc:description/>
  <cp:lastModifiedBy>333</cp:lastModifiedBy>
  <cp:revision>3</cp:revision>
  <cp:lastPrinted>2020-06-10T09:16:00Z</cp:lastPrinted>
  <dcterms:created xsi:type="dcterms:W3CDTF">2019-01-28T09:34:00Z</dcterms:created>
  <dcterms:modified xsi:type="dcterms:W3CDTF">2020-06-10T09:17:00Z</dcterms:modified>
</cp:coreProperties>
</file>